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TH SarabunPSK" w:cs="TH SarabunPSK" w:eastAsia="TH SarabunPSK" w:hAnsi="TH SarabunPSK"/>
          <w:b/>
          <w:bCs/>
          <w:sz w:val="40"/>
          <w:szCs w:val="40"/>
        </w:rPr>
        <w:t xml:space="preserve">ประวัติบุคลากรในโครงการ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1. ชื่อ-สกุล	</w:t>
      </w:r>
      <w:r>
        <w:rPr>
          <w:rFonts w:ascii="TH SarabunPSK" w:cs="TH SarabunPSK" w:eastAsia="TH SarabunPSK" w:hAnsi="TH SarabunPSK"/>
          <w:sz w:val="32"/>
          <w:szCs w:val="32"/>
        </w:rPr>
        <w:t xml:space="preserve">อาจารย์กิตตินัน สระสวย    Lect.Kittinun Srasuay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2. ตำแหน่งทางวิชาการ	</w:t>
      </w:r>
      <w:r>
        <w:rPr>
          <w:rFonts w:ascii="TH SarabunPSK" w:cs="TH SarabunPSK" w:eastAsia="TH SarabunPSK" w:hAnsi="TH SarabunPSK"/>
          <w:sz w:val="32"/>
          <w:szCs w:val="32"/>
        </w:rPr>
        <w:t xml:space="preserve">นักศึกษาปริญญาเอก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3. หน่วยงานต้นสังกัด	</w:t>
      </w:r>
      <w:r>
        <w:rPr>
          <w:rFonts w:ascii="TH SarabunPSK" w:cs="TH SarabunPSK" w:eastAsia="TH SarabunPSK" w:hAnsi="TH SarabunPSK"/>
          <w:sz w:val="32"/>
          <w:szCs w:val="32"/>
        </w:rPr>
        <w:t xml:space="preserve">สาขาวิชาวิศวกรรมไฟฟ้า คณะวิศวกรรมศาสตร์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sz w:val="32"/>
          <w:szCs w:val="32"/>
        </w:rPr>
        <w:t xml:space="preserve">	ศูนย์วิจัยระบบพลังงานสะอาด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sz w:val="32"/>
          <w:szCs w:val="32"/>
        </w:rPr>
        <w:t xml:space="preserve">	มหาวิทยาลัยเทคโนโลยีราชมงคลล้านนา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E-mail	</w:t>
      </w:r>
      <w:r>
        <w:rPr>
          <w:rFonts w:ascii="TH SarabunPSK" w:cs="TH SarabunPSK" w:eastAsia="TH SarabunPSK" w:hAnsi="TH SarabunPSK"/>
          <w:sz w:val="32"/>
          <w:szCs w:val="32"/>
        </w:rPr>
        <w:t xml:space="preserve">kittinun.s@rmutl.ac.th</w:t>
      </w:r>
    </w:p>
    <w:p>
      <w:pPr>
        <w:spacing w:after="100" w:before="200"/>
      </w:pPr>
      <w:r>
        <w:rPr>
          <w:rFonts w:ascii="TH SarabunPSK" w:cs="TH SarabunPSK" w:eastAsia="TH SarabunPSK" w:hAnsi="TH SarabunPSK"/>
          <w:b/>
          <w:bCs/>
          <w:sz w:val="36"/>
          <w:szCs w:val="36"/>
        </w:rPr>
        <w:t xml:space="preserve">4. สาขาวิชาที่มีความชำนาญพิเศษ</w:t>
      </w:r>
    </w:p>
    <w:p>
      <w:pPr>
        <w:spacing w:after="20"/>
        <w:ind w:left="850"/>
      </w:pPr>
      <w:r>
        <w:rPr>
          <w:rFonts w:ascii="TH SarabunPSK" w:cs="TH SarabunPSK" w:eastAsia="TH SarabunPSK" w:hAnsi="TH SarabunPSK"/>
          <w:sz w:val="32"/>
          <w:szCs w:val="32"/>
        </w:rPr>
        <w:t xml:space="preserve">1) Electrical Engineering</w:t>
      </w:r>
    </w:p>
    <w:p>
      <w:pPr>
        <w:spacing w:after="100" w:before="200"/>
      </w:pPr>
      <w:r>
        <w:rPr>
          <w:rFonts w:ascii="TH SarabunPSK" w:cs="TH SarabunPSK" w:eastAsia="TH SarabunPSK" w:hAnsi="TH SarabunPSK"/>
          <w:b/>
          <w:bCs/>
          <w:sz w:val="36"/>
          <w:szCs w:val="36"/>
        </w:rPr>
        <w:t xml:space="preserve">5. งานวิจัย</w:t>
      </w:r>
    </w:p>
    <w:p>
      <w:pPr>
        <w:spacing w:after="50" w:before="100"/>
        <w:ind w:left="283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ด้าน Journal (วารสารวิชาการ)</w:t>
      </w:r>
    </w:p>
    <w:p>
      <w:pPr>
        <w:spacing w:after="60"/>
        <w:ind w:left="566" w:hanging="453"/>
      </w:pPr>
      <w:r>
        <w:rPr>
          <w:rFonts w:ascii="TH SarabunPSK" w:cs="TH SarabunPSK" w:eastAsia="TH SarabunPSK" w:hAnsi="TH SarabunPSK"/>
          <w:sz w:val="32"/>
          <w:szCs w:val="32"/>
        </w:rPr>
        <w:t xml:space="preserve">1. K. Srasuay, N. Patcharaprakiti, J. Thongpron, A. Namin, M. Ngao-det, N. Khampangkaew, N. Panlawan, K. Nakaiam, W. Muangjai, and T. Somsak, "Sustainable Institutional Shuttle Fleet Electrification: Techno-Economic and Carbon-Payback Assessment of Distributed PV–BESS Charging Sized via Closed-Form KKT Active-Constraint Analysis", Sustainability, Vol. 18(12), 5951, 2026 [Scopus, WoS]</w:t>
      </w:r>
    </w:p>
    <w:p>
      <w:pPr>
        <w:spacing w:after="60"/>
        <w:ind w:left="566" w:hanging="453"/>
      </w:pPr>
      <w:r>
        <w:rPr>
          <w:rFonts w:ascii="TH SarabunPSK" w:cs="TH SarabunPSK" w:eastAsia="TH SarabunPSK" w:hAnsi="TH SarabunPSK"/>
          <w:sz w:val="32"/>
          <w:szCs w:val="32"/>
        </w:rPr>
        <w:t xml:space="preserve">2. M. Ngao-det, T. Somsak, J. Thongpron, A. Namin, N. Patcharaprakiti, N. Khampangkaew, K. Srasuay, N. Panlawan, K. Nakaiam, S. Tunyasrirut, and W. Muangjai, "Field-Validated Two-Layer Dispatch Framework for a Rural Hybrid Microgrid with Power Quality and Environmental Assessment", Energies, Vol. 19(12), 2791, 2026 [Scopus, WoS]</w:t>
      </w:r>
    </w:p>
    <w:p>
      <w:pPr>
        <w:pBdr>
          <w:top w:val="single" w:color="999999" w:sz="1"/>
        </w:pBdr>
        <w:spacing w:after="100" w:before="400"/>
      </w:pPr>
    </w:p>
    <w:p>
      <w:r>
        <w:rPr>
          <w:rFonts w:ascii="TH SarabunPSK" w:cs="TH SarabunPSK" w:eastAsia="TH SarabunPSK" w:hAnsi="TH SarabunPSK"/>
          <w:i/>
          <w:iCs/>
          <w:color w:val="888888"/>
          <w:sz w:val="28"/>
          <w:szCs w:val="28"/>
        </w:rPr>
        <w:t xml:space="preserve">สร้างจากระบบฐานข้อมูลนักวิจัย CESRU | วันที่ 28 กันยายน 2569</w:t>
      </w:r>
    </w:p>
    <w:sectPr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2026-09-28T03:01:08.026Z</dcterms:created>
  <dcterms:modified xsi:type="dcterms:W3CDTF">2026-09-28T03:01:08.026Z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