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ผศ.ดร.วรจักร์ เมืองใจ    Asst.Prof.Dr.Worajak Muangjai</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worrajak@rmutl.ac.th</w:t>
      </w:r>
    </w:p>
    <w:p>
      <w:pPr>
        <w:tabs>
          <w:tab w:val="left" w:pos="2551"/>
        </w:tabs>
        <w:spacing w:after="40"/>
      </w:pPr>
      <w:r>
        <w:rPr>
          <w:rFonts w:ascii="TH SarabunPSK" w:cs="TH SarabunPSK" w:eastAsia="TH SarabunPSK" w:hAnsi="TH SarabunPSK"/>
          <w:b/>
          <w:bCs/>
          <w:sz w:val="32"/>
          <w:szCs w:val="32"/>
        </w:rPr>
        <w:t xml:space="preserve">หมายเลขโทรศัพท์	</w:t>
      </w:r>
      <w:r>
        <w:rPr>
          <w:rFonts w:ascii="TH SarabunPSK" w:cs="TH SarabunPSK" w:eastAsia="TH SarabunPSK" w:hAnsi="TH SarabunPSK"/>
          <w:sz w:val="32"/>
          <w:szCs w:val="32"/>
        </w:rPr>
        <w:t xml:space="preserve">08-9631-1424</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Microcontroller</w:t>
      </w:r>
    </w:p>
    <w:p>
      <w:pPr>
        <w:spacing w:after="20"/>
        <w:ind w:left="850"/>
      </w:pPr>
      <w:r>
        <w:rPr>
          <w:rFonts w:ascii="TH SarabunPSK" w:cs="TH SarabunPSK" w:eastAsia="TH SarabunPSK" w:hAnsi="TH SarabunPSK"/>
          <w:sz w:val="32"/>
          <w:szCs w:val="32"/>
        </w:rPr>
        <w:t xml:space="preserve">2) Converter &amp; Power Electronics</w:t>
      </w:r>
    </w:p>
    <w:p>
      <w:pPr>
        <w:spacing w:after="20"/>
        <w:ind w:left="850"/>
      </w:pPr>
      <w:r>
        <w:rPr>
          <w:rFonts w:ascii="TH SarabunPSK" w:cs="TH SarabunPSK" w:eastAsia="TH SarabunPSK" w:hAnsi="TH SarabunPSK"/>
          <w:sz w:val="32"/>
          <w:szCs w:val="32"/>
        </w:rPr>
        <w:t xml:space="preserve">3) Power Quality</w:t>
      </w:r>
    </w:p>
    <w:p>
      <w:pPr>
        <w:spacing w:after="20"/>
        <w:ind w:left="850"/>
      </w:pPr>
      <w:r>
        <w:rPr>
          <w:rFonts w:ascii="TH SarabunPSK" w:cs="TH SarabunPSK" w:eastAsia="TH SarabunPSK" w:hAnsi="TH SarabunPSK"/>
          <w:sz w:val="32"/>
          <w:szCs w:val="32"/>
        </w:rPr>
        <w:t xml:space="preserve">4) Automation System</w:t>
      </w:r>
    </w:p>
    <w:p>
      <w:pPr>
        <w:spacing w:after="20"/>
        <w:ind w:left="850"/>
      </w:pPr>
      <w:r>
        <w:rPr>
          <w:rFonts w:ascii="TH SarabunPSK" w:cs="TH SarabunPSK" w:eastAsia="TH SarabunPSK" w:hAnsi="TH SarabunPSK"/>
          <w:sz w:val="32"/>
          <w:szCs w:val="32"/>
        </w:rPr>
        <w:t xml:space="preserve">5) IoT Systems</w:t>
      </w:r>
    </w:p>
    <w:p>
      <w:pPr>
        <w:spacing w:after="20"/>
        <w:ind w:left="850"/>
      </w:pPr>
      <w:r>
        <w:rPr>
          <w:rFonts w:ascii="TH SarabunPSK" w:cs="TH SarabunPSK" w:eastAsia="TH SarabunPSK" w:hAnsi="TH SarabunPSK"/>
          <w:sz w:val="32"/>
          <w:szCs w:val="32"/>
        </w:rPr>
        <w:t xml:space="preserve">6) Smart Meter</w:t>
      </w:r>
    </w:p>
    <w:p>
      <w:pPr>
        <w:spacing w:after="20"/>
        <w:ind w:left="850"/>
      </w:pPr>
      <w:r>
        <w:rPr>
          <w:rFonts w:ascii="TH SarabunPSK" w:cs="TH SarabunPSK" w:eastAsia="TH SarabunPSK" w:hAnsi="TH SarabunPSK"/>
          <w:sz w:val="32"/>
          <w:szCs w:val="32"/>
        </w:rPr>
        <w:t xml:space="preserve">7) Energy Monitoring</w:t>
      </w:r>
    </w:p>
    <w:p>
      <w:pPr>
        <w:spacing w:after="20"/>
        <w:ind w:left="850"/>
      </w:pPr>
      <w:r>
        <w:rPr>
          <w:rFonts w:ascii="TH SarabunPSK" w:cs="TH SarabunPSK" w:eastAsia="TH SarabunPSK" w:hAnsi="TH SarabunPSK"/>
          <w:sz w:val="32"/>
          <w:szCs w:val="32"/>
        </w:rPr>
        <w:t xml:space="preserve">8) Smart Grid</w:t>
      </w:r>
    </w:p>
    <w:p>
      <w:pPr>
        <w:spacing w:after="20"/>
        <w:ind w:left="850"/>
      </w:pPr>
      <w:r>
        <w:rPr>
          <w:rFonts w:ascii="TH SarabunPSK" w:cs="TH SarabunPSK" w:eastAsia="TH SarabunPSK" w:hAnsi="TH SarabunPSK"/>
          <w:sz w:val="32"/>
          <w:szCs w:val="32"/>
        </w:rPr>
        <w:t xml:space="preserve">9) NB-IoT</w:t>
      </w:r>
    </w:p>
    <w:p>
      <w:pPr>
        <w:spacing w:after="20"/>
        <w:ind w:left="850"/>
      </w:pPr>
      <w:r>
        <w:rPr>
          <w:rFonts w:ascii="TH SarabunPSK" w:cs="TH SarabunPSK" w:eastAsia="TH SarabunPSK" w:hAnsi="TH SarabunPSK"/>
          <w:sz w:val="32"/>
          <w:szCs w:val="32"/>
        </w:rPr>
        <w:t xml:space="preserve">10) LoRaWAN</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วรจักร์ เมืองใจ, "Implementation of a carrier-based three-dimensional space vector PWM technique for three-phase four-leg voltage source converter with microcontroller", 2009</w:t>
      </w:r>
    </w:p>
    <w:p>
      <w:pPr>
        <w:spacing w:after="60"/>
        <w:ind w:left="566" w:hanging="453"/>
      </w:pPr>
      <w:r>
        <w:rPr>
          <w:rFonts w:ascii="TH SarabunPSK" w:cs="TH SarabunPSK" w:eastAsia="TH SarabunPSK" w:hAnsi="TH SarabunPSK"/>
          <w:sz w:val="32"/>
          <w:szCs w:val="32"/>
        </w:rPr>
        <w:t xml:space="preserve">2. วรจักร์ เมืองใจ, Kosol Oranpiroj, "Voltage sag signal generator program for testing electrical equipment", 2014</w:t>
      </w:r>
    </w:p>
    <w:p>
      <w:pPr>
        <w:spacing w:after="60"/>
        <w:ind w:left="566" w:hanging="453"/>
      </w:pPr>
      <w:r>
        <w:rPr>
          <w:rFonts w:ascii="TH SarabunPSK" w:cs="TH SarabunPSK" w:eastAsia="TH SarabunPSK" w:hAnsi="TH SarabunPSK"/>
          <w:sz w:val="32"/>
          <w:szCs w:val="32"/>
        </w:rPr>
        <w:t xml:space="preserve">3. วรจักร์ เมืองใจ, Kosol Oranpiroj, "The Evaluation of Short Circuit Current to Achieve Optimal Design and Protection for Elements in Power Network with Renewable Energy", 2018</w:t>
      </w:r>
    </w:p>
    <w:p>
      <w:pPr>
        <w:spacing w:after="60"/>
        <w:ind w:left="566" w:hanging="453"/>
      </w:pPr>
      <w:r>
        <w:rPr>
          <w:rFonts w:ascii="TH SarabunPSK" w:cs="TH SarabunPSK" w:eastAsia="TH SarabunPSK" w:hAnsi="TH SarabunPSK"/>
          <w:sz w:val="32"/>
          <w:szCs w:val="32"/>
        </w:rPr>
        <w:t xml:space="preserve">4. W. Muangjai, S. Premrudeepreechacharn, and K. Oranpiroj, "An Apply Implementation of a Carrier-Based Three-Dimensional Space Vector PWM Technique for Three-Phase Four-Leg Voltage Sag Generator with Microcontroller", Advanced Science Letters, Vol. 19(5), pp. 1249-1254, 2013 [Scopus, WoS]</w:t>
      </w:r>
    </w:p>
    <w:p>
      <w:pPr>
        <w:spacing w:after="60"/>
        <w:ind w:left="566" w:hanging="453"/>
      </w:pPr>
      <w:r>
        <w:rPr>
          <w:rFonts w:ascii="TH SarabunPSK" w:cs="TH SarabunPSK" w:eastAsia="TH SarabunPSK" w:hAnsi="TH SarabunPSK"/>
          <w:sz w:val="32"/>
          <w:szCs w:val="32"/>
        </w:rPr>
        <w:t xml:space="preserve">5. วรจักร์ เมืองใจ, Kosol Oranpiroj, "The 3-phase 4-wire voltage sag generator based on three dimensions space vector modulation in abc coordinates", 2009</w:t>
      </w:r>
    </w:p>
    <w:p>
      <w:pPr>
        <w:spacing w:after="60"/>
        <w:ind w:left="566" w:hanging="453"/>
      </w:pPr>
      <w:r>
        <w:rPr>
          <w:rFonts w:ascii="TH SarabunPSK" w:cs="TH SarabunPSK" w:eastAsia="TH SarabunPSK" w:hAnsi="TH SarabunPSK"/>
          <w:sz w:val="32"/>
          <w:szCs w:val="32"/>
        </w:rPr>
        <w:t xml:space="preserve">6. วรจักร์ เมืองใจ, Kosol Oranpiroj, "An Apply Implementation of a Carrier-Based Three-Dimensional Space Vector PWM Technique for Three-Phase Four-Leg Voltage Sag Generator with Microcontroller", Advanced Science Letters, 2012</w:t>
      </w:r>
    </w:p>
    <w:p>
      <w:pPr>
        <w:spacing w:after="60"/>
        <w:ind w:left="566" w:hanging="453"/>
      </w:pPr>
      <w:r>
        <w:rPr>
          <w:rFonts w:ascii="TH SarabunPSK" w:cs="TH SarabunPSK" w:eastAsia="TH SarabunPSK" w:hAnsi="TH SarabunPSK"/>
          <w:sz w:val="32"/>
          <w:szCs w:val="32"/>
        </w:rPr>
        <w:t xml:space="preserve">7. วรจักร์ เมืองใจ, Kosol Oranpiroj, "An implementation algorithm of a carrier-based PWM technique for three-phase four-leg voltage sag generator with microcontroller", 2013</w:t>
      </w:r>
    </w:p>
    <w:p>
      <w:pPr>
        <w:spacing w:after="60"/>
        <w:ind w:left="566" w:hanging="453"/>
      </w:pPr>
      <w:r>
        <w:rPr>
          <w:rFonts w:ascii="TH SarabunPSK" w:cs="TH SarabunPSK" w:eastAsia="TH SarabunPSK" w:hAnsi="TH SarabunPSK"/>
          <w:sz w:val="32"/>
          <w:szCs w:val="32"/>
        </w:rPr>
        <w:t xml:space="preserve">8. มนตรี เงาเดช, Worrajak Muangjai, Teerasak Somsak, Nattawat Panlawan, Jutturit Thongpron, Kosol Oranpiroj, "Critical Implications of Longterm IoT Applications in Thailand", 2021</w:t>
      </w:r>
    </w:p>
    <w:p>
      <w:pPr>
        <w:spacing w:after="60"/>
        <w:ind w:left="566" w:hanging="453"/>
      </w:pPr>
      <w:r>
        <w:rPr>
          <w:rFonts w:ascii="TH SarabunPSK" w:cs="TH SarabunPSK" w:eastAsia="TH SarabunPSK" w:hAnsi="TH SarabunPSK"/>
          <w:sz w:val="32"/>
          <w:szCs w:val="32"/>
        </w:rPr>
        <w:t xml:space="preserve">9. ธีระศักดิ์ สมศักดิ์, Worrajak Muangjai, Nattawat Panlawan, "Economic and Sensitivity Analyses for an Optimal Hybrid Power Generation for Stand-Alone Power Systems: Case of Klongrua, Phato, Chumphon, Thailand", 2022 International Electrical Engineering Congress (iEECON), 2022</w:t>
      </w:r>
    </w:p>
    <w:p>
      <w:pPr>
        <w:spacing w:after="60"/>
        <w:ind w:left="566" w:hanging="453"/>
      </w:pPr>
      <w:r>
        <w:rPr>
          <w:rFonts w:ascii="TH SarabunPSK" w:cs="TH SarabunPSK" w:eastAsia="TH SarabunPSK" w:hAnsi="TH SarabunPSK"/>
          <w:sz w:val="32"/>
          <w:szCs w:val="32"/>
        </w:rPr>
        <w:t xml:space="preserve">10. อนนท์ นำอิน, Worrajak Muangjai, Wiwat Tippachon, Kosol Oranpiroj, Jutturit Thongpron, Teerasak Somsak, "Characteristics of Steady-state, Pulse, and Programmable of Tungsten Halogen Solar Simulator", 2022 International Electrical Engineering Congress (iEECON), 2022</w:t>
      </w:r>
    </w:p>
    <w:p>
      <w:pPr>
        <w:spacing w:after="60"/>
        <w:ind w:left="566" w:hanging="453"/>
      </w:pPr>
      <w:r>
        <w:rPr>
          <w:rFonts w:ascii="TH SarabunPSK" w:cs="TH SarabunPSK" w:eastAsia="TH SarabunPSK" w:hAnsi="TH SarabunPSK"/>
          <w:sz w:val="32"/>
          <w:szCs w:val="32"/>
        </w:rPr>
        <w:t xml:space="preserve">11. มนตรี เงาเดช, Worrajak Muangjai, Teerasak Somsak, Kosol Oranpiroj, Jutturit Thongpron, "Analysis of the effect of charge and discharge LiFePO4 batteries using BMS with and without Active balancer", 2022 International Electrical Engineering Congress (iEECON), 2022</w:t>
      </w:r>
    </w:p>
    <w:p>
      <w:pPr>
        <w:spacing w:after="60"/>
        <w:ind w:left="566" w:hanging="453"/>
      </w:pPr>
      <w:r>
        <w:rPr>
          <w:rFonts w:ascii="TH SarabunPSK" w:cs="TH SarabunPSK" w:eastAsia="TH SarabunPSK" w:hAnsi="TH SarabunPSK"/>
          <w:sz w:val="32"/>
          <w:szCs w:val="32"/>
        </w:rPr>
        <w:t xml:space="preserve">12. มนตรี เงาเดช, Worrajak Muangjai, "An Apply IoT for Collection and Analysis of Specific Energy Consumption in Production Line of Ready-to-Drink Juice at the Second Royal Factory Mae Chan", 2018</w:t>
      </w:r>
    </w:p>
    <w:p>
      <w:pPr>
        <w:spacing w:after="60"/>
        <w:ind w:left="566" w:hanging="453"/>
      </w:pPr>
      <w:r>
        <w:rPr>
          <w:rFonts w:ascii="TH SarabunPSK" w:cs="TH SarabunPSK" w:eastAsia="TH SarabunPSK" w:hAnsi="TH SarabunPSK"/>
          <w:sz w:val="32"/>
          <w:szCs w:val="32"/>
        </w:rPr>
        <w:t xml:space="preserve">13. ธีระศักดิ์ สมศักดิ์, Worrajak Muangjai, "An Experiment approach of Low Radiation Energy Management for Photovoltaic Pumping system", 2022 International Electrical Engineering Congress (iEECON), 2022</w:t>
      </w:r>
    </w:p>
    <w:p>
      <w:pPr>
        <w:spacing w:after="60"/>
        <w:ind w:left="566" w:hanging="453"/>
      </w:pPr>
      <w:r>
        <w:rPr>
          <w:rFonts w:ascii="TH SarabunPSK" w:cs="TH SarabunPSK" w:eastAsia="TH SarabunPSK" w:hAnsi="TH SarabunPSK"/>
          <w:sz w:val="32"/>
          <w:szCs w:val="32"/>
        </w:rPr>
        <w:t xml:space="preserve">14. P. Wiratsiri, A. Namin, W. Muangjai, K. Nakaiam, N. Panlawan, T. Somsak, and J. Thongpron, "A comparison of circuit models for simulating PERT N-type bifacial solar cells", Japanese Journal of Applied Physics, 2025 [Scopus]</w:t>
      </w:r>
    </w:p>
    <w:p>
      <w:pPr>
        <w:spacing w:after="60"/>
        <w:ind w:left="566" w:hanging="453"/>
      </w:pPr>
      <w:r>
        <w:rPr>
          <w:rFonts w:ascii="TH SarabunPSK" w:cs="TH SarabunPSK" w:eastAsia="TH SarabunPSK" w:hAnsi="TH SarabunPSK"/>
          <w:sz w:val="32"/>
          <w:szCs w:val="32"/>
        </w:rPr>
        <w:t xml:space="preserve">15. K. Oranpiroj, K., et al., "Development of the 3-phase 4-wire voltage sag generator", Scientific Research and Essays, Vol. 6(23), pp. 4960-4974, 2011 [Scopus]</w:t>
      </w:r>
    </w:p>
    <w:p>
      <w:pPr>
        <w:spacing w:after="60"/>
        <w:ind w:left="566" w:hanging="453"/>
      </w:pPr>
      <w:r>
        <w:rPr>
          <w:rFonts w:ascii="TH SarabunPSK" w:cs="TH SarabunPSK" w:eastAsia="TH SarabunPSK" w:hAnsi="TH SarabunPSK"/>
          <w:sz w:val="32"/>
          <w:szCs w:val="32"/>
        </w:rPr>
        <w:t xml:space="preserve">16.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17. มนตรี เงาเดช, Jutturit Thongpron, Anon Namin, Worrajak Muangjai, Nopporn Patcharaprakiti, Teerasak Somsak, "Design and Development of Control System for Hybrid Charging Station for EV Shuttle Mini Bus in University Campus", 2025</w:t>
      </w:r>
    </w:p>
    <w:p>
      <w:pPr>
        <w:spacing w:after="60"/>
        <w:ind w:left="566" w:hanging="453"/>
      </w:pPr>
      <w:r>
        <w:rPr>
          <w:rFonts w:ascii="TH SarabunPSK" w:cs="TH SarabunPSK" w:eastAsia="TH SarabunPSK" w:hAnsi="TH SarabunPSK"/>
          <w:sz w:val="32"/>
          <w:szCs w:val="32"/>
        </w:rPr>
        <w:t xml:space="preserve">18. K. Oranpiroj, K., et al., "A 3-Phase 4-Leg 4-Wire Voltage Sag Compensator Based on Three Dimensional Space Vector Modulation in abc Coordinates", Advanced Science Letters, Vol. 19(5), pp. 1330-1335, 2013 [Scopus, WoS]</w:t>
      </w:r>
    </w:p>
    <w:p>
      <w:pPr>
        <w:spacing w:after="60"/>
        <w:ind w:left="566" w:hanging="453"/>
      </w:pPr>
      <w:r>
        <w:rPr>
          <w:rFonts w:ascii="TH SarabunPSK" w:cs="TH SarabunPSK" w:eastAsia="TH SarabunPSK" w:hAnsi="TH SarabunPSK"/>
          <w:sz w:val="32"/>
          <w:szCs w:val="32"/>
        </w:rPr>
        <w:t xml:space="preserve">19. มนตรี เงาเดช, Nattawat Panlawan, Teerasak Somsak, Jutturit Thongpron, Worrajak Muangjai, Kosol Oranpiroj, Kan Nakaiam, "IoT and Peer-to-peer Signal Notification Methods Reduce the Time Needed to Detect Wildfire Heat Points", 2024</w:t>
      </w:r>
    </w:p>
    <w:p>
      <w:pPr>
        <w:spacing w:after="60"/>
        <w:ind w:left="566" w:hanging="453"/>
      </w:pPr>
      <w:r>
        <w:rPr>
          <w:rFonts w:ascii="TH SarabunPSK" w:cs="TH SarabunPSK" w:eastAsia="TH SarabunPSK" w:hAnsi="TH SarabunPSK"/>
          <w:sz w:val="32"/>
          <w:szCs w:val="32"/>
        </w:rPr>
        <w:t xml:space="preserve">20.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21. M. Ngao-det, J. Thongpron, A. Namin, N. Patcharaprakiti, W. Muangjai, and T. Somsak, "Systematic Optimize and Cost-Effective Design of a 100% Renewable Microgrid Hybrid System for Sustainable Rural Electrification in Khlong Ruea, Thailand", Energies, Vol. 18(7), 1628, 2025 [Scopus, WoS]</w:t>
      </w:r>
    </w:p>
    <w:p>
      <w:pPr>
        <w:spacing w:after="60"/>
        <w:ind w:left="566" w:hanging="453"/>
      </w:pPr>
      <w:r>
        <w:rPr>
          <w:rFonts w:ascii="TH SarabunPSK" w:cs="TH SarabunPSK" w:eastAsia="TH SarabunPSK" w:hAnsi="TH SarabunPSK"/>
          <w:sz w:val="32"/>
          <w:szCs w:val="32"/>
        </w:rPr>
        <w:t xml:space="preserve">22. W. Wannoprom, W. Kittiworachate, S. Salee, N. Saikaew, W. Muangjai, T. Somsak, J. Thongpron, K. Kirtikara, "Rajamangala University of Technology Lanna and the Royal Project Foundation: Case Study of Engineering in Agricultural Systems", RMUTL Engineering Journal, Vol. 1(2), pp. 1-7, 2016</w:t>
      </w:r>
    </w:p>
    <w:p>
      <w:pPr>
        <w:spacing w:after="60"/>
        <w:ind w:left="566" w:hanging="453"/>
      </w:pPr>
      <w:r>
        <w:rPr>
          <w:rFonts w:ascii="TH SarabunPSK" w:cs="TH SarabunPSK" w:eastAsia="TH SarabunPSK" w:hAnsi="TH SarabunPSK"/>
          <w:sz w:val="32"/>
          <w:szCs w:val="32"/>
        </w:rPr>
        <w:t xml:space="preserve">23.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60"/>
        <w:ind w:left="566" w:hanging="453"/>
      </w:pPr>
      <w:r>
        <w:rPr>
          <w:rFonts w:ascii="TH SarabunPSK" w:cs="TH SarabunPSK" w:eastAsia="TH SarabunPSK" w:hAnsi="TH SarabunPSK"/>
          <w:sz w:val="32"/>
          <w:szCs w:val="32"/>
        </w:rPr>
        <w:t xml:space="preserve">24. K. Srasuay, J. Thongpron, A. Namin, K. Nakaiam, N. Panlawan, M. Ngaodet, W. Muangjai, T. Somsak, and N. Patcharaprakiti, "A techno-economic analysis of a 48 V mini shuttle with solar systems", Japanese Journal of Applied Physics, 2025 [Scopus]</w:t>
      </w:r>
    </w:p>
    <w:p>
      <w:pPr>
        <w:spacing w:after="60"/>
        <w:ind w:left="566" w:hanging="453"/>
      </w:pPr>
      <w:r>
        <w:rPr>
          <w:rFonts w:ascii="TH SarabunPSK" w:cs="TH SarabunPSK" w:eastAsia="TH SarabunPSK" w:hAnsi="TH SarabunPSK"/>
          <w:sz w:val="32"/>
          <w:szCs w:val="32"/>
        </w:rPr>
        <w:t xml:space="preserve">25.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26.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27. W. Muangjai, T. Somsak, "Techno-Economics of Peak Shaving with PV and Battery with Arima Prediction Model",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28. W. Muangjai, "Viability and Performance Analysis of a Small-Scale Standalone Photovoltaic System for Enhancing Energy Resilience in Off-Grid Highland Communities of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29. W. Muangjai, T. Somsak, "Enhancing Food Security in Remote Highland Communities: Design, Performance, and Techno-Economic Analysis of a Dedicated Solar-LFP Hybrid Refrigeration System",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30. W. Muangjai, V. Asanavijit, T. Somsak, M. Ngao-det, K. Nakaiam, J. Thongpron, N. Patcharaprakiti, "An Autonomous, Solar-Powered Wireless Sensor Node for Early Wildfire Detection Using Thermostat Sensing and a Meshastic LoRa Mesh Network",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31. W. Muangjai, S. Premrudeepreechacharn, K. Higuchi, K. Oranpiroj, W. Jantee, "An Implementation Algorithm of a Carrier-Based PWM Technique for Three-Phase Four-Leg Voltage Sag Generator with Microcontroller", 2013 IEEE 10th International Conference on Power Electronics and Drive Systems (PEDS), 2013 [Scopus, WoS]</w:t>
      </w:r>
    </w:p>
    <w:p>
      <w:pPr>
        <w:spacing w:after="60"/>
        <w:ind w:left="566" w:hanging="453"/>
      </w:pPr>
      <w:r>
        <w:rPr>
          <w:rFonts w:ascii="TH SarabunPSK" w:cs="TH SarabunPSK" w:eastAsia="TH SarabunPSK" w:hAnsi="TH SarabunPSK"/>
          <w:sz w:val="32"/>
          <w:szCs w:val="32"/>
        </w:rPr>
        <w:t xml:space="preserve">32. W. Muangjai, T. Somsak, N. Panlawan, T. Aroonchai, P. Jeenthanom, K. Nakaiam, J. Thongpron, M. Ngaodet, K. Oranpiroj, and P. Thanin, "Critical implications of longterm IoT applications", 18th International Conference on Electrical Engineering/Electronics, Computer, Telecommunications and Information Technology (ECTI-CON 2021), 2021 [Scopus]</w:t>
      </w:r>
    </w:p>
    <w:p>
      <w:pPr>
        <w:spacing w:after="60"/>
        <w:ind w:left="566" w:hanging="453"/>
      </w:pPr>
      <w:r>
        <w:rPr>
          <w:rFonts w:ascii="TH SarabunPSK" w:cs="TH SarabunPSK" w:eastAsia="TH SarabunPSK" w:hAnsi="TH SarabunPSK"/>
          <w:sz w:val="32"/>
          <w:szCs w:val="32"/>
        </w:rPr>
        <w:t xml:space="preserve">33. W. Muangjai, T. Somsak, T. Panlawan, N. Aroonchai, T. Jeenthanom, P. Nak-iam, K., ... and P. Thanin, "Critical Implications of Longterm IoT Applications in Thailand", 2021 18th International Conference on Electrical Engineering/Electronics, Computer, Telecommunications and Information Technology (ECTI-CON), pp. 751-754, 2021 [Scopus, WoS]</w:t>
      </w:r>
    </w:p>
    <w:p>
      <w:pPr>
        <w:spacing w:after="60"/>
        <w:ind w:left="566" w:hanging="453"/>
      </w:pPr>
      <w:r>
        <w:rPr>
          <w:rFonts w:ascii="TH SarabunPSK" w:cs="TH SarabunPSK" w:eastAsia="TH SarabunPSK" w:hAnsi="TH SarabunPSK"/>
          <w:sz w:val="32"/>
          <w:szCs w:val="32"/>
        </w:rPr>
        <w:t xml:space="preserve">34. W. Muangjai et al., "Analysis of the effect of charge and discharged LiFePO4 batteries using BMS with and without Active balancer", 2022 International Electrical Engineering Congress (iEECON), 2022 [Scopus, WoS]</w:t>
      </w:r>
    </w:p>
    <w:p>
      <w:pPr>
        <w:spacing w:after="60"/>
        <w:ind w:left="566" w:hanging="453"/>
      </w:pPr>
      <w:r>
        <w:rPr>
          <w:rFonts w:ascii="TH SarabunPSK" w:cs="TH SarabunPSK" w:eastAsia="TH SarabunPSK" w:hAnsi="TH SarabunPSK"/>
          <w:sz w:val="32"/>
          <w:szCs w:val="32"/>
        </w:rPr>
        <w:t xml:space="preserve">35. W. Muangjai, and S. Premrudeepreechacharn, "Implementation of a carrier-based three-dimensional space vector PWM technique for three-phase four-leg voltage source converter with microcontroller", 2009 4th IEEE Conference on Industrial Electronics and Applications (ICIEA), pp. 837-841, 2009 [Scopus, WoS]</w:t>
      </w:r>
    </w:p>
    <w:p>
      <w:pPr>
        <w:spacing w:after="60"/>
        <w:ind w:left="566" w:hanging="453"/>
      </w:pPr>
      <w:r>
        <w:rPr>
          <w:rFonts w:ascii="TH SarabunPSK" w:cs="TH SarabunPSK" w:eastAsia="TH SarabunPSK" w:hAnsi="TH SarabunPSK"/>
          <w:sz w:val="32"/>
          <w:szCs w:val="32"/>
        </w:rPr>
        <w:t xml:space="preserve">36. J. Thongpron, W. Muangjai, T. Somsak, and N. Patcharaprakiti, "A Solar Home Battery Energy Storage for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37. N. Patcharaprakiti, W. Muangjai, and J. Saelao, "An Intelligent Appliance Direct load control Classification for Residential Customer Demand Response Management", GMSARN International Conference on Smart Energy, Environment, and Development for Sustainable GMS, 2019 [Scopus]</w:t>
      </w:r>
    </w:p>
    <w:p>
      <w:pPr>
        <w:spacing w:after="60"/>
        <w:ind w:left="566" w:hanging="453"/>
      </w:pPr>
      <w:r>
        <w:rPr>
          <w:rFonts w:ascii="TH SarabunPSK" w:cs="TH SarabunPSK" w:eastAsia="TH SarabunPSK" w:hAnsi="TH SarabunPSK"/>
          <w:sz w:val="32"/>
          <w:szCs w:val="32"/>
        </w:rPr>
        <w:t xml:space="preserve">38. P. Jeenthanom and W. Muangjai et al., "Economic and Sensitivity Analyses for an Optimal Hybrid Power Generation for Stand-Alone Power Systems: Case of Klongrua, Phato, Chumphon, Thailand", 2022 International Electrical Engineering Congress (iEECON), 2022 [Scopus, WoS]</w:t>
      </w:r>
    </w:p>
    <w:p>
      <w:pPr>
        <w:spacing w:after="60"/>
        <w:ind w:left="566" w:hanging="453"/>
      </w:pPr>
      <w:r>
        <w:rPr>
          <w:rFonts w:ascii="TH SarabunPSK" w:cs="TH SarabunPSK" w:eastAsia="TH SarabunPSK" w:hAnsi="TH SarabunPSK"/>
          <w:sz w:val="32"/>
          <w:szCs w:val="32"/>
        </w:rPr>
        <w:t xml:space="preserve">39. N. Patcharaprakiti, W. Muangjai, W. Tippajorn, T. Somsak, J. Thongpron, Srasay, K. Nakaiam, M. Ngao-det, N. Patcharaprakiti, "A Technical Design and Economic Evaluation of a Solar Photovoltaic and Battery Energy Storage System for University Campus: A Case Study of Rajamangala University of Technology Lanna, Thailand", 36th International Photovoltaic Science and Engineering Conference (PVSEC-36), 2025</w:t>
      </w:r>
    </w:p>
    <w:p>
      <w:pPr>
        <w:spacing w:after="60"/>
        <w:ind w:left="566" w:hanging="453"/>
      </w:pPr>
      <w:r>
        <w:rPr>
          <w:rFonts w:ascii="TH SarabunPSK" w:cs="TH SarabunPSK" w:eastAsia="TH SarabunPSK" w:hAnsi="TH SarabunPSK"/>
          <w:sz w:val="32"/>
          <w:szCs w:val="32"/>
        </w:rPr>
        <w:t xml:space="preserve">40. N. Khattijit, K. Oranpiroj, W. Muangjai, "The Proper Coordination of Over Current Relays and Directional Over Current Relays for 24 kV Power Distribution Network", The ICPSE 2017: 19th International Conference on Power Systems Engineering, Tokyo, Japan, 2017 [Scopus]</w:t>
      </w:r>
    </w:p>
    <w:p>
      <w:pPr>
        <w:spacing w:after="60"/>
        <w:ind w:left="566" w:hanging="453"/>
      </w:pPr>
      <w:r>
        <w:rPr>
          <w:rFonts w:ascii="TH SarabunPSK" w:cs="TH SarabunPSK" w:eastAsia="TH SarabunPSK" w:hAnsi="TH SarabunPSK"/>
          <w:sz w:val="32"/>
          <w:szCs w:val="32"/>
        </w:rPr>
        <w:t xml:space="preserve">41. S. Yachiangkam, S. Sriprom, T. Muangjai, W. Tammawan, W. Tippachon, W. Oranpiroj, K., ... and A. Namin, "Characteristics of Steady-state, Pulse, and Programmable of Tungsten Halogen Solar Simulator",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42. W. Aiaoheng, W. Jinakran, T. Muangjai, W. Thongpron, J., and T. Somsak, "An Experiment approach of Low Radiation Energy Management for Photovoltaic Pumping system", 2022 International Electrical Engineering Congress (iEECON), pp. 1-4, 2022 [Scopus, WoS]</w:t>
      </w:r>
    </w:p>
    <w:p>
      <w:pPr>
        <w:spacing w:after="60"/>
        <w:ind w:left="566" w:hanging="453"/>
      </w:pPr>
      <w:r>
        <w:rPr>
          <w:rFonts w:ascii="TH SarabunPSK" w:cs="TH SarabunPSK" w:eastAsia="TH SarabunPSK" w:hAnsi="TH SarabunPSK"/>
          <w:sz w:val="32"/>
          <w:szCs w:val="32"/>
        </w:rPr>
        <w:t xml:space="preserve">43. P. Jeenthanom, J. Saelao, W. Muangjai, J. Thongpron, N. Panlawan, and T. Somsak, "Economic and Sensitivity Analyses for an Optimal Hybrid power systems", 10th International Electrical Engineering Congress (iEECON 2022), 2022 [Scopus]</w:t>
      </w:r>
    </w:p>
    <w:p>
      <w:pPr>
        <w:spacing w:after="60"/>
        <w:ind w:left="566" w:hanging="453"/>
      </w:pPr>
      <w:r>
        <w:rPr>
          <w:rFonts w:ascii="TH SarabunPSK" w:cs="TH SarabunPSK" w:eastAsia="TH SarabunPSK" w:hAnsi="TH SarabunPSK"/>
          <w:sz w:val="32"/>
          <w:szCs w:val="32"/>
        </w:rPr>
        <w:t xml:space="preserve">44. P. Lertbuaban, S. Salee, W. Wannaprom, W. Muangjai, J. Thongpron, "Enhancing the Capacity of Community Enterprises through Agricultural Product Processing for Value Addition and Entrepreneurial Development: A Case Study of the Kon Pong Yang Ma Agricultural Community Enterprise Group, Chiang Mai Province", KRIS 2025: Knowledge and Research for Inclusive Society (KMUTT), 2025</w:t>
      </w:r>
    </w:p>
    <w:p>
      <w:pPr>
        <w:spacing w:after="60"/>
        <w:ind w:left="566" w:hanging="453"/>
      </w:pPr>
      <w:r>
        <w:rPr>
          <w:rFonts w:ascii="TH SarabunPSK" w:cs="TH SarabunPSK" w:eastAsia="TH SarabunPSK" w:hAnsi="TH SarabunPSK"/>
          <w:sz w:val="32"/>
          <w:szCs w:val="32"/>
        </w:rPr>
        <w:t xml:space="preserve">45. N. Panlawan, T. Somsak, J. Thongpron, W. Muangjai, M. Ngaodet, V. Assanavijit, P. Thanin, S. Sungkham, K. Oranpiroj, N. Patcharaprakiti, P. Somsak, and K. Nakaiam, "IoT and Peer-to-peer Signal Notification Methods for wildfire detection", IEEE Green Technologies for Sustainable Development (GTSD 2024), 2024 [Scopus]</w:t>
      </w:r>
    </w:p>
    <w:p>
      <w:pPr>
        <w:spacing w:after="60"/>
        <w:ind w:left="566" w:hanging="453"/>
      </w:pPr>
      <w:r>
        <w:rPr>
          <w:rFonts w:ascii="TH SarabunPSK" w:cs="TH SarabunPSK" w:eastAsia="TH SarabunPSK" w:hAnsi="TH SarabunPSK"/>
          <w:sz w:val="32"/>
          <w:szCs w:val="32"/>
        </w:rPr>
        <w:t xml:space="preserve">46. U. Kamnarn, S. Yousawat, S. Sreata, W. Muangjai, T. Somsak, "Design and implementation of a distributed solar controller using modular buck converter with maximum power point tracking", 2010 45th International Universities Power Engineering Conference (UPEC), pp. 1-6, 2010 [Scopus, WoS]</w:t>
      </w:r>
    </w:p>
    <w:p>
      <w:pPr>
        <w:spacing w:after="60"/>
        <w:ind w:left="566" w:hanging="453"/>
      </w:pPr>
      <w:r>
        <w:rPr>
          <w:rFonts w:ascii="TH SarabunPSK" w:cs="TH SarabunPSK" w:eastAsia="TH SarabunPSK" w:hAnsi="TH SarabunPSK"/>
          <w:sz w:val="32"/>
          <w:szCs w:val="32"/>
        </w:rPr>
        <w:t xml:space="preserve">47. K. Oranpiroj, S. Premrudeepreechacharn, M. Ngoudech, W. Muangjai, "The 3-phase 4-wire voltage sag generator based on three dimensions space vector modulation in abc coordinates", 2009 IEEE International Symposium on Industrial Electronics (ISIE), pp. 275-280, 2009 [Scopus, WoS]</w:t>
      </w:r>
    </w:p>
    <w:p>
      <w:pPr>
        <w:spacing w:after="60"/>
        <w:ind w:left="566" w:hanging="453"/>
      </w:pPr>
      <w:r>
        <w:rPr>
          <w:rFonts w:ascii="TH SarabunPSK" w:cs="TH SarabunPSK" w:eastAsia="TH SarabunPSK" w:hAnsi="TH SarabunPSK"/>
          <w:sz w:val="32"/>
          <w:szCs w:val="32"/>
        </w:rPr>
        <w:t xml:space="preserve">48. W. Wannaphrom, M. Phattiyathanee, N. Salee, T. Aunjaijom, W. Maungjai, T. Mahawan, K. WuttiKitt, E. Krajangtimaporn, "Development of Cape Gooseberry Dryer for Increasing the Competitiveness of Agricultural Products on the Highland", KRIS 2025: Knowledge and Research for Inclusive Society (KMUTT), 2025</w:t>
      </w:r>
    </w:p>
    <w:p>
      <w:pPr>
        <w:spacing w:after="60"/>
        <w:ind w:left="566" w:hanging="453"/>
      </w:pPr>
      <w:r>
        <w:rPr>
          <w:rFonts w:ascii="TH SarabunPSK" w:cs="TH SarabunPSK" w:eastAsia="TH SarabunPSK" w:hAnsi="TH SarabunPSK"/>
          <w:sz w:val="32"/>
          <w:szCs w:val="32"/>
        </w:rPr>
        <w:t xml:space="preserve">49.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การพัฒนาระบบและกลไกการบริหารจัดการภัยพิบัติน้ำท่วมจังหวัดลำปางที่สอดคล้องกับสถานการณ์เฉพาะพื้นที่อย่างมีส่วนร่วมและถอดบทเรียนการบริหารจัดการอุทกภัยจังหวัดเชียงใหม่ (พ.ศ. 2567)</w:t>
      </w:r>
    </w:p>
    <w:p>
      <w:pPr>
        <w:spacing w:after="80"/>
        <w:ind w:left="566"/>
      </w:pPr>
      <w:r>
        <w:rPr>
          <w:rFonts w:ascii="TH SarabunPSK" w:cs="TH SarabunPSK" w:eastAsia="TH SarabunPSK" w:hAnsi="TH SarabunPSK"/>
          <w:color w:val="444444"/>
          <w:sz w:val="28"/>
          <w:szCs w:val="28"/>
        </w:rPr>
        <w:t xml:space="preserve">   แหล่งทุน: หน่วยบริหารและจัดการทุนด้านการพัฒนาระดับพื้นที่ (บพท.) | ผู้ร่วมโครงการ งบประมาณ 1,100,000 บาท</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ลมหายใจเชิงดอย: การเพิ่มประสิทธิภาพกลไกการทำงานให้บริการสาธารณะเพื่อส่งเสริมสุขภาวะประชาชนของเครือข่ายเทศบาลลุ่มน้ำแม่กวงด้วยเทคโนโลยีดิจิทัล (พ.ศ. 2566)</w:t>
      </w:r>
    </w:p>
    <w:p>
      <w:pPr>
        <w:spacing w:after="80"/>
        <w:ind w:left="566"/>
      </w:pPr>
      <w:r>
        <w:rPr>
          <w:rFonts w:ascii="TH SarabunPSK" w:cs="TH SarabunPSK" w:eastAsia="TH SarabunPSK" w:hAnsi="TH SarabunPSK"/>
          <w:color w:val="444444"/>
          <w:sz w:val="28"/>
          <w:szCs w:val="28"/>
        </w:rPr>
        <w:t xml:space="preserve">   แหล่งทุน: หน่วยบริหารและจัดการทุนด้านการพัฒนาระดับพื้นที่ (บพท.) | ผู้ร่วมโครงการ งบประมาณ 1,520,000 บาท</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การผลิตไฟฟ้าแบบผสมผสานแบบไม่เชื่อมต่อสายส่งโดยคำนึงถึงต้นทุนการผลิตไฟฟ้าเชิงภูมิศาสตร์กรณีบ้านคลองเรือ (พ.ศ. 2565)</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ผู้ร่วมโครงการ งบประมาณ 4,984,386 บาท</w:t>
      </w:r>
    </w:p>
    <w:p>
      <w:pPr>
        <w:spacing w:after="20"/>
        <w:ind w:left="283"/>
      </w:pPr>
      <w:r>
        <w:rPr>
          <w:rFonts w:ascii="TH SarabunPSK" w:cs="TH SarabunPSK" w:eastAsia="TH SarabunPSK" w:hAnsi="TH SarabunPSK"/>
          <w:b/>
          <w:bCs/>
          <w:sz w:val="32"/>
          <w:szCs w:val="32"/>
        </w:rPr>
        <w:t xml:space="preserve">4. </w:t>
      </w:r>
      <w:r>
        <w:rPr>
          <w:rFonts w:ascii="TH SarabunPSK" w:cs="TH SarabunPSK" w:eastAsia="TH SarabunPSK" w:hAnsi="TH SarabunPSK"/>
          <w:sz w:val="32"/>
          <w:szCs w:val="32"/>
        </w:rPr>
        <w:t xml:space="preserve">BCG Model (พ.ศ. 2565)</w:t>
      </w:r>
    </w:p>
    <w:p>
      <w:pPr>
        <w:spacing w:after="80"/>
        <w:ind w:left="566"/>
      </w:pPr>
      <w:r>
        <w:rPr>
          <w:rFonts w:ascii="TH SarabunPSK" w:cs="TH SarabunPSK" w:eastAsia="TH SarabunPSK" w:hAnsi="TH SarabunPSK"/>
          <w:color w:val="444444"/>
          <w:sz w:val="28"/>
          <w:szCs w:val="28"/>
        </w:rPr>
        <w:t xml:space="preserve">   แหล่งทุน: กระทรวงการอุดมศึกษา วิทยาศาสตร์ วิจัยและนวัตกรรม (อว.) | หัวหน้าโครงการ งบประมาณ 800,000 บาท</w:t>
      </w:r>
    </w:p>
    <w:p>
      <w:pPr>
        <w:spacing w:after="20"/>
        <w:ind w:left="283"/>
      </w:pPr>
      <w:r>
        <w:rPr>
          <w:rFonts w:ascii="TH SarabunPSK" w:cs="TH SarabunPSK" w:eastAsia="TH SarabunPSK" w:hAnsi="TH SarabunPSK"/>
          <w:b/>
          <w:bCs/>
          <w:sz w:val="32"/>
          <w:szCs w:val="32"/>
        </w:rPr>
        <w:t xml:space="preserve">5. </w:t>
      </w:r>
      <w:r>
        <w:rPr>
          <w:rFonts w:ascii="TH SarabunPSK" w:cs="TH SarabunPSK" w:eastAsia="TH SarabunPSK" w:hAnsi="TH SarabunPSK"/>
          <w:sz w:val="32"/>
          <w:szCs w:val="32"/>
        </w:rPr>
        <w:t xml:space="preserve">โครงการสร้างพื้นที่เรียนรู้เพื่อยกกระดับราคฐานด้านเศรษฐกิจ สังคม การใช้ประโยชน์จากต้นทุนสิ่งแวดล้อม และการพัฒนาทักษะอาชีพสู่การปรับตัวและดำเนินชีวิตแบบวิสิใหม่ ต.บ้านปง อ.หางดง จ.เชียงใหม่ (พ.ศ. 2564)</w:t>
      </w:r>
    </w:p>
    <w:p>
      <w:pPr>
        <w:spacing w:after="80"/>
        <w:ind w:left="566"/>
      </w:pPr>
      <w:r>
        <w:rPr>
          <w:rFonts w:ascii="TH SarabunPSK" w:cs="TH SarabunPSK" w:eastAsia="TH SarabunPSK" w:hAnsi="TH SarabunPSK"/>
          <w:color w:val="444444"/>
          <w:sz w:val="28"/>
          <w:szCs w:val="28"/>
        </w:rPr>
        <w:t xml:space="preserve">   แหล่งทุน: กระทรวงการอุดมศึกษา วิทยาศาสตร์ วิจัยและนวัตกรรม (อว.) | หัวหน้าโครงการ งบประมาณ 3,220,000 บาท</w:t>
      </w:r>
    </w:p>
    <w:p>
      <w:pPr>
        <w:spacing w:after="20"/>
        <w:ind w:left="283"/>
      </w:pPr>
      <w:r>
        <w:rPr>
          <w:rFonts w:ascii="TH SarabunPSK" w:cs="TH SarabunPSK" w:eastAsia="TH SarabunPSK" w:hAnsi="TH SarabunPSK"/>
          <w:b/>
          <w:bCs/>
          <w:sz w:val="32"/>
          <w:szCs w:val="32"/>
        </w:rPr>
        <w:t xml:space="preserve">6. </w:t>
      </w:r>
      <w:r>
        <w:rPr>
          <w:rFonts w:ascii="TH SarabunPSK" w:cs="TH SarabunPSK" w:eastAsia="TH SarabunPSK" w:hAnsi="TH SarabunPSK"/>
          <w:sz w:val="32"/>
          <w:szCs w:val="32"/>
        </w:rPr>
        <w:t xml:space="preserve">โครงการพัฒนาและทดสอบเครื่องมือสำหรับลดการใช้แรงงานและเพิ่มความแม่นยำในการเพาะปลูกดอกไฮเดรนเยีย (พ.ศ. 2564)</w:t>
      </w:r>
    </w:p>
    <w:p>
      <w:pPr>
        <w:spacing w:after="80"/>
        <w:ind w:left="566"/>
      </w:pPr>
      <w:r>
        <w:rPr>
          <w:rFonts w:ascii="TH SarabunPSK" w:cs="TH SarabunPSK" w:eastAsia="TH SarabunPSK" w:hAnsi="TH SarabunPSK"/>
          <w:color w:val="444444"/>
          <w:sz w:val="28"/>
          <w:szCs w:val="28"/>
        </w:rPr>
        <w:t xml:space="preserve">   แหล่งทุน: มูลนิธิโครงการหลวง | หัวหน้าโครงการ งบประมาณ 854,240 บาท</w:t>
      </w:r>
    </w:p>
    <w:p>
      <w:pPr>
        <w:spacing w:after="20"/>
        <w:ind w:left="283"/>
      </w:pPr>
      <w:r>
        <w:rPr>
          <w:rFonts w:ascii="TH SarabunPSK" w:cs="TH SarabunPSK" w:eastAsia="TH SarabunPSK" w:hAnsi="TH SarabunPSK"/>
          <w:b/>
          <w:bCs/>
          <w:sz w:val="32"/>
          <w:szCs w:val="32"/>
        </w:rPr>
        <w:t xml:space="preserve">7. </w:t>
      </w:r>
      <w:r>
        <w:rPr>
          <w:rFonts w:ascii="TH SarabunPSK" w:cs="TH SarabunPSK" w:eastAsia="TH SarabunPSK" w:hAnsi="TH SarabunPSK"/>
          <w:sz w:val="32"/>
          <w:szCs w:val="32"/>
        </w:rPr>
        <w:t xml:space="preserve">การลดค่าผลรวมของแข็งละลายน้ำในน้ำทิ้งจากการทำเหมืองแร่ลิกไนต์แม่เมาะด้วยวิธีตกตะกอนทางไฟฟ้าพลังงานแสงอาทิตย์ </w:t>
      </w:r>
    </w:p>
    <w:p>
      <w:pPr>
        <w:spacing w:after="80"/>
        <w:ind w:left="566"/>
      </w:pPr>
      <w:r>
        <w:rPr>
          <w:rFonts w:ascii="TH SarabunPSK" w:cs="TH SarabunPSK" w:eastAsia="TH SarabunPSK" w:hAnsi="TH SarabunPSK"/>
          <w:color w:val="444444"/>
          <w:sz w:val="28"/>
          <w:szCs w:val="28"/>
        </w:rPr>
        <w:t xml:space="preserve">   แหล่งทุน: การไฟฟ้าฝ่ายผลิตแห่งประเทศไทย (กฟผ.) | ผู้ร่วมโครงการ งบประมาณ 4,321,714.52 บาท</w:t>
      </w:r>
    </w:p>
    <w:p>
      <w:pPr>
        <w:spacing w:after="20"/>
        <w:ind w:left="283"/>
      </w:pPr>
      <w:r>
        <w:rPr>
          <w:rFonts w:ascii="TH SarabunPSK" w:cs="TH SarabunPSK" w:eastAsia="TH SarabunPSK" w:hAnsi="TH SarabunPSK"/>
          <w:b/>
          <w:bCs/>
          <w:sz w:val="32"/>
          <w:szCs w:val="32"/>
        </w:rPr>
        <w:t xml:space="preserve">8. </w:t>
      </w:r>
      <w:r>
        <w:rPr>
          <w:rFonts w:ascii="TH SarabunPSK" w:cs="TH SarabunPSK" w:eastAsia="TH SarabunPSK" w:hAnsi="TH SarabunPSK"/>
          <w:sz w:val="32"/>
          <w:szCs w:val="32"/>
        </w:rPr>
        <w:t xml:space="preserve">โครงการจัดตั้งและพัฒนา ศูนย์ออกแบบ พัฒนา และถ่ายทอดเทคโนโลยีที่เหมาะสมสู่ชุมชน เพื่อยกระดับรายได้ครัวเรือน และพัฒนาเศรษฐกิจฐานราก (พ.ศ. 2568)</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940,000 บาท</w:t>
      </w:r>
    </w:p>
    <w:p>
      <w:pPr>
        <w:spacing w:after="20"/>
        <w:ind w:left="283"/>
      </w:pPr>
      <w:r>
        <w:rPr>
          <w:rFonts w:ascii="TH SarabunPSK" w:cs="TH SarabunPSK" w:eastAsia="TH SarabunPSK" w:hAnsi="TH SarabunPSK"/>
          <w:b/>
          <w:bCs/>
          <w:sz w:val="32"/>
          <w:szCs w:val="32"/>
        </w:rPr>
        <w:t xml:space="preserve">9. </w:t>
      </w:r>
      <w:r>
        <w:rPr>
          <w:rFonts w:ascii="TH SarabunPSK" w:cs="TH SarabunPSK" w:eastAsia="TH SarabunPSK" w:hAnsi="TH SarabunPSK"/>
          <w:sz w:val="32"/>
          <w:szCs w:val="32"/>
        </w:rPr>
        <w:t xml:space="preserve">การจัดตั้งและขับเคลื่อนกลไกหน่วยธุรกิจนวัตกรรม เทคโนโลยีเกษตรพื้นที่สูง (HAT-BU) (พ.ศ. 2569)</w:t>
      </w:r>
    </w:p>
    <w:p>
      <w:pPr>
        <w:spacing w:after="80"/>
        <w:ind w:left="566"/>
      </w:pPr>
      <w:r>
        <w:rPr>
          <w:rFonts w:ascii="TH SarabunPSK" w:cs="TH SarabunPSK" w:eastAsia="TH SarabunPSK" w:hAnsi="TH SarabunPSK"/>
          <w:color w:val="444444"/>
          <w:sz w:val="28"/>
          <w:szCs w:val="28"/>
        </w:rPr>
        <w:t xml:space="preserve">   แหล่งทุน: บพท. | นักวิจัย งบประมาณ 1,000,000 บาท</w:t>
      </w:r>
    </w:p>
    <w:p>
      <w:pPr>
        <w:spacing w:after="20"/>
        <w:ind w:left="283"/>
      </w:pPr>
      <w:r>
        <w:rPr>
          <w:rFonts w:ascii="TH SarabunPSK" w:cs="TH SarabunPSK" w:eastAsia="TH SarabunPSK" w:hAnsi="TH SarabunPSK"/>
          <w:b/>
          <w:bCs/>
          <w:sz w:val="32"/>
          <w:szCs w:val="32"/>
        </w:rPr>
        <w:t xml:space="preserve">10.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spacing w:after="100" w:before="200"/>
      </w:pPr>
      <w:r>
        <w:rPr>
          <w:rFonts w:ascii="TH SarabunPSK" w:cs="TH SarabunPSK" w:eastAsia="TH SarabunPSK" w:hAnsi="TH SarabunPSK"/>
          <w:b/>
          <w:bCs/>
          <w:sz w:val="36"/>
          <w:szCs w:val="36"/>
        </w:rPr>
        <w:t xml:space="preserve">7. สิทธิบัตร / อนุสิทธิบัตร</w:t>
      </w: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เรือพร้อมอุปกรณ์สำรวจความลึกน้ำด้วย Digital Echosounder ชนิด 2 ความถี่ ความแม่นยำสูงสำหรับงานสำรวจทำแผนที่ภูมิศาสตร์ใต้น้ำ</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 (2003000526)</w:t>
      </w:r>
    </w:p>
    <w:p>
      <w:pPr>
        <w:spacing w:after="20"/>
        <w:ind w:left="283"/>
      </w:pPr>
      <w:r>
        <w:rPr>
          <w:rFonts w:ascii="TH SarabunPSK" w:cs="TH SarabunPSK" w:eastAsia="TH SarabunPSK" w:hAnsi="TH SarabunPSK"/>
          <w:b/>
          <w:bCs/>
          <w:sz w:val="32"/>
          <w:szCs w:val="32"/>
        </w:rPr>
        <w:t xml:space="preserve">2. </w:t>
      </w:r>
      <w:r>
        <w:rPr>
          <w:rFonts w:ascii="TH SarabunPSK" w:cs="TH SarabunPSK" w:eastAsia="TH SarabunPSK" w:hAnsi="TH SarabunPSK"/>
          <w:sz w:val="32"/>
          <w:szCs w:val="32"/>
        </w:rPr>
        <w:t xml:space="preserve">เครื่องอ่านและบันทึกค่าหลายชนิดโดยใช้เทคโนโลยีอินเทอร์เน็ตของทุกสรรพสิ่ง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 (2003000527)</w:t>
      </w:r>
    </w:p>
    <w:p>
      <w:pPr>
        <w:spacing w:after="20"/>
        <w:ind w:left="283"/>
      </w:pPr>
      <w:r>
        <w:rPr>
          <w:rFonts w:ascii="TH SarabunPSK" w:cs="TH SarabunPSK" w:eastAsia="TH SarabunPSK" w:hAnsi="TH SarabunPSK"/>
          <w:b/>
          <w:bCs/>
          <w:sz w:val="32"/>
          <w:szCs w:val="32"/>
        </w:rPr>
        <w:t xml:space="preserve">3. </w:t>
      </w:r>
      <w:r>
        <w:rPr>
          <w:rFonts w:ascii="TH SarabunPSK" w:cs="TH SarabunPSK" w:eastAsia="TH SarabunPSK" w:hAnsi="TH SarabunPSK"/>
          <w:sz w:val="32"/>
          <w:szCs w:val="32"/>
        </w:rPr>
        <w:t xml:space="preserve">เครื่องอ่านค่าข้อมูลการไหลของของเหลวในท่อโดยใช้เทคโนโลยีอินเทอร์เน็ตของทุกสรรพสิ่ง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4. </w:t>
      </w:r>
      <w:r>
        <w:rPr>
          <w:rFonts w:ascii="TH SarabunPSK" w:cs="TH SarabunPSK" w:eastAsia="TH SarabunPSK" w:hAnsi="TH SarabunPSK"/>
          <w:sz w:val="32"/>
          <w:szCs w:val="32"/>
        </w:rPr>
        <w:t xml:space="preserve">เครื่องวัดค่าพลังงานแสงอาทิตย์อย่างง่ายโดยใช้เทคโนโลยีอินเทอร์เน็ตของทุกสรรพสิ่ง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5. </w:t>
      </w:r>
      <w:r>
        <w:rPr>
          <w:rFonts w:ascii="TH SarabunPSK" w:cs="TH SarabunPSK" w:eastAsia="TH SarabunPSK" w:hAnsi="TH SarabunPSK"/>
          <w:sz w:val="32"/>
          <w:szCs w:val="32"/>
        </w:rPr>
        <w:t xml:space="preserve">เครื่องอ่านค่าอาร์เอฟไอดีโดยใช้เทคโนโลยีอินเทอร์เน็ตของทุกสรรพสิ่ง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6. </w:t>
      </w:r>
      <w:r>
        <w:rPr>
          <w:rFonts w:ascii="TH SarabunPSK" w:cs="TH SarabunPSK" w:eastAsia="TH SarabunPSK" w:hAnsi="TH SarabunPSK"/>
          <w:sz w:val="32"/>
          <w:szCs w:val="32"/>
        </w:rPr>
        <w:t xml:space="preserve">เครื่องวัดค่าความเอียงเสาไฟฟ้าโดยใช้เทคโนโลยีอินเทอร์เน็ตของทุกสรรพสิ่ง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spacing w:after="20"/>
        <w:ind w:left="283"/>
      </w:pPr>
      <w:r>
        <w:rPr>
          <w:rFonts w:ascii="TH SarabunPSK" w:cs="TH SarabunPSK" w:eastAsia="TH SarabunPSK" w:hAnsi="TH SarabunPSK"/>
          <w:b/>
          <w:bCs/>
          <w:sz w:val="32"/>
          <w:szCs w:val="32"/>
        </w:rPr>
        <w:t xml:space="preserve">7. </w:t>
      </w:r>
      <w:r>
        <w:rPr>
          <w:rFonts w:ascii="TH SarabunPSK" w:cs="TH SarabunPSK" w:eastAsia="TH SarabunPSK" w:hAnsi="TH SarabunPSK"/>
          <w:sz w:val="32"/>
          <w:szCs w:val="32"/>
        </w:rPr>
        <w:t xml:space="preserve">เครื่องอ่านค่าจากอุปกรณ์ไฟฟ้าระบบผลิตไฟฟ้าพลังงานแสงอาทิตย์หลากหลายผ่านการเชื่อมต่อมาตรฐานโดยใช้เทคโนโลยีอินเทอร์เน็ตของทุกสรรพสิ่ง</w:t>
      </w:r>
    </w:p>
    <w:p>
      <w:pPr>
        <w:spacing w:after="80"/>
        <w:ind w:left="566"/>
      </w:pPr>
      <w:r>
        <w:rPr>
          <w:rFonts w:ascii="TH SarabunPSK" w:cs="TH SarabunPSK" w:eastAsia="TH SarabunPSK" w:hAnsi="TH SarabunPSK"/>
          <w:color w:val="444444"/>
          <w:sz w:val="28"/>
          <w:szCs w:val="28"/>
        </w:rPr>
        <w:t xml:space="preserve">   ประเภท: อนุสิทธิบัตร | สถานะ: อยู่ในระหว่างการดำเนินการ</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2026-09-28T02:08:08.631Z</dcterms:created>
  <dcterms:modified xsi:type="dcterms:W3CDTF">2026-09-28T02:08:08.631Z</dcterms:modified>
</cp:coreProperties>
</file>

<file path=docProps/custom.xml><?xml version="1.0" encoding="utf-8"?>
<Properties xmlns="http://schemas.openxmlformats.org/officeDocument/2006/custom-properties" xmlns:vt="http://schemas.openxmlformats.org/officeDocument/2006/docPropsVTypes"/>
</file>